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BDA4FC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eastAsia="zh"/>
        </w:rPr>
      </w:pPr>
      <w:bookmarkStart w:id="0" w:name="_Toc155955677"/>
      <w:r>
        <w:rPr>
          <w:rFonts w:hint="eastAsia"/>
          <w:lang w:eastAsia="zh"/>
        </w:rPr>
        <w:t>兴城通&amp;财务共享系统</w:t>
      </w:r>
    </w:p>
    <w:p w14:paraId="1795817A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</w:pPr>
      <w:r>
        <w:rPr>
          <w:rFonts w:hint="eastAsia"/>
        </w:rPr>
        <w:t>移动端及PC端操作手册</w:t>
      </w:r>
    </w:p>
    <w:bookmarkEnd w:id="0"/>
    <w:p w14:paraId="7B3073D5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eastAsia="zh"/>
        </w:rPr>
      </w:pPr>
      <w:bookmarkStart w:id="1" w:name="_Toc28673"/>
      <w:bookmarkStart w:id="2" w:name="_Toc155955678"/>
      <w:r>
        <w:rPr>
          <w:rFonts w:hint="eastAsia"/>
        </w:rPr>
        <w:t>一、</w:t>
      </w:r>
      <w:bookmarkEnd w:id="1"/>
      <w:bookmarkEnd w:id="2"/>
      <w:r>
        <w:rPr>
          <w:rFonts w:hint="eastAsia"/>
        </w:rPr>
        <w:t>手册概述</w:t>
      </w:r>
    </w:p>
    <w:p w14:paraId="0B23CCD6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</w:rPr>
      </w:pPr>
      <w:r>
        <w:rPr>
          <w:rFonts w:hint="eastAsia"/>
          <w:lang w:eastAsia="zh"/>
        </w:rPr>
        <w:t>手册适用用户</w:t>
      </w:r>
      <w:r>
        <w:rPr>
          <w:rFonts w:hint="eastAsia"/>
        </w:rPr>
        <w:t>：</w:t>
      </w:r>
    </w:p>
    <w:p w14:paraId="6EAE1F5A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已安装兴城通（PC端/手机端）的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兴城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集团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本部及下属企业全体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员工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。</w:t>
      </w:r>
    </w:p>
    <w:p w14:paraId="7DC5977F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eastAsia="zh"/>
        </w:rPr>
      </w:pPr>
      <w:r>
        <w:rPr>
          <w:rFonts w:hint="eastAsia"/>
          <w:lang w:eastAsia="zh"/>
        </w:rPr>
        <w:t>核心功能：</w:t>
      </w:r>
    </w:p>
    <w:p w14:paraId="26990D77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1.如何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接收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与查看财务共享系统的消息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通知</w:t>
      </w:r>
    </w:p>
    <w:p w14:paraId="6238FC46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2.如何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通过兴城通快速处理审批事项</w:t>
      </w:r>
    </w:p>
    <w:p w14:paraId="0CD8A7CC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ascii="方正仿宋_GBK" w:hAnsi="方正仿宋_GBK" w:eastAsia="方正仿宋_GBK" w:cs="等线"/>
          <w:sz w:val="32"/>
          <w:szCs w:val="32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3.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2"/>
        </w:rPr>
        <w:t>兴城通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PC端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如何</w:t>
      </w:r>
      <w:r>
        <w:rPr>
          <w:rFonts w:hint="eastAsia" w:ascii="方正仿宋_GBK" w:hAnsi="方正仿宋_GBK" w:eastAsia="方正仿宋_GBK" w:cs="等线"/>
          <w:sz w:val="32"/>
          <w:szCs w:val="32"/>
          <w:woUserID w:val="1"/>
        </w:rPr>
        <w:t>快速访问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财务共享系统</w:t>
      </w:r>
    </w:p>
    <w:p w14:paraId="6116BE0D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</w:p>
    <w:p w14:paraId="34F96CF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br w:type="page"/>
      </w:r>
    </w:p>
    <w:p w14:paraId="2B10F827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eastAsia="zh"/>
        </w:rPr>
      </w:pPr>
      <w:r>
        <w:rPr>
          <w:rFonts w:hint="eastAsia"/>
          <w:lang w:eastAsia="zh"/>
        </w:rPr>
        <w:t>二、财务共享系统消息通知处理</w:t>
      </w:r>
    </w:p>
    <w:p w14:paraId="1E38E8A7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eastAsia="zh"/>
        </w:rPr>
      </w:pPr>
      <w:r>
        <w:rPr>
          <w:rFonts w:hint="eastAsia"/>
          <w:lang w:eastAsia="zh"/>
        </w:rPr>
        <w:t>2.1 兴城通PC端操作</w:t>
      </w:r>
    </w:p>
    <w:p w14:paraId="448D28FC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步骤1：当有待审批单据时，兴城通将弹出通知：</w:t>
      </w:r>
    </w:p>
    <w:p w14:paraId="7C6DAE1B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drawing>
          <wp:inline distT="0" distB="0" distL="114300" distR="114300">
            <wp:extent cx="3876675" cy="2421255"/>
            <wp:effectExtent l="0" t="0" r="9525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C137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（配图：PC端消息机器人推送卡片样式通知）</w:t>
      </w:r>
    </w:p>
    <w:p w14:paraId="3316A40A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步骤2：快速处理</w:t>
      </w:r>
    </w:p>
    <w:p w14:paraId="3783C67B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点击"查看详情"→系统将自动跳转至财务共享系统审批页</w:t>
      </w:r>
    </w:p>
    <w:p w14:paraId="227FC88F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drawing>
          <wp:inline distT="0" distB="0" distL="114300" distR="114300">
            <wp:extent cx="3768090" cy="2354580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7BAB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（配图：通知栏"查看详情"按钮特写）</w:t>
      </w:r>
    </w:p>
    <w:p w14:paraId="2916654F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（演示图示为测试数据）</w:t>
      </w:r>
    </w:p>
    <w:p w14:paraId="34B39C69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步骤3：完成操作审批</w:t>
      </w:r>
    </w:p>
    <w:p w14:paraId="0924A437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查看单据明细→选择审批意见→填写批注→提交</w:t>
      </w:r>
    </w:p>
    <w:p w14:paraId="1ACD54DD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drawing>
          <wp:inline distT="0" distB="0" distL="114300" distR="114300">
            <wp:extent cx="4232275" cy="2644775"/>
            <wp:effectExtent l="0" t="0" r="1587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25EE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（配图：财务共享系统审批界面）</w:t>
      </w:r>
    </w:p>
    <w:p w14:paraId="4937E037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default"/>
          <w:lang w:eastAsia="zh"/>
        </w:rPr>
      </w:pPr>
      <w:r>
        <w:rPr>
          <w:rFonts w:hint="default"/>
          <w:lang w:eastAsia="zh"/>
        </w:rPr>
        <w:t>2.2 手机端操作</w:t>
      </w:r>
    </w:p>
    <w:p w14:paraId="21A70AE0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步骤1：当有待审批单据时，兴城通将弹出通知移动端展示机器人推送卡片样式通知</w:t>
      </w:r>
    </w:p>
    <w:p w14:paraId="0AE13C02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2"/>
        </w:rPr>
        <w:drawing>
          <wp:inline distT="0" distB="0" distL="114300" distR="114300">
            <wp:extent cx="3493135" cy="2564765"/>
            <wp:effectExtent l="0" t="0" r="1206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102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eastAsia" w:ascii="方正仿宋_GBK" w:hAnsi="方正仿宋_GBK" w:eastAsia="方正仿宋_GBK" w:cs="等线"/>
          <w:kern w:val="2"/>
          <w:sz w:val="32"/>
          <w:szCs w:val="32"/>
          <w:lang w:val="en-US" w:eastAsia="zh" w:bidi="ar-SA"/>
          <w:woUserID w:val="1"/>
        </w:rPr>
      </w:pPr>
      <w:r>
        <w:rPr>
          <w:rFonts w:hint="eastAsia" w:ascii="方正仿宋_GBK" w:hAnsi="方正仿宋_GBK" w:eastAsia="方正仿宋_GBK" w:cs="等线"/>
          <w:kern w:val="2"/>
          <w:sz w:val="32"/>
          <w:szCs w:val="32"/>
          <w:lang w:val="en-US" w:eastAsia="zh" w:bidi="ar-SA"/>
          <w:woUserID w:val="1"/>
        </w:rPr>
        <w:t>（配图：移动端展示效果）</w:t>
      </w:r>
    </w:p>
    <w:p w14:paraId="1F9F9FFA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  <w:t>步骤2：快速跳转</w:t>
      </w:r>
    </w:p>
    <w:p w14:paraId="3C9110C8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点击"查看详情"→系统将自动跳转至财务共享系统审批页</w:t>
      </w:r>
    </w:p>
    <w:p w14:paraId="3D5543E6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drawing>
          <wp:inline distT="0" distB="0" distL="114300" distR="114300">
            <wp:extent cx="4401820" cy="4364990"/>
            <wp:effectExtent l="0" t="0" r="17780" b="165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10F4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jc w:val="center"/>
        <w:textAlignment w:val="auto"/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  <w:t>（配图：消息列表页+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审批页</w:t>
      </w:r>
      <w:r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  <w:t>）</w:t>
      </w:r>
    </w:p>
    <w:p w14:paraId="72282BD7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  <w:t>步骤3：移动审批</w:t>
      </w:r>
    </w:p>
    <w:p w14:paraId="3F124EAC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移动审批支持：附件预览、审批意见输入</w:t>
      </w:r>
    </w:p>
    <w:p w14:paraId="2DBFDBD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jc w:val="center"/>
        <w:textAlignment w:val="auto"/>
      </w:pPr>
    </w:p>
    <w:p w14:paraId="21D1A6D2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eastAsia="zh"/>
        </w:rPr>
      </w:pPr>
      <w:r>
        <w:rPr>
          <w:rFonts w:hint="eastAsia"/>
          <w:lang w:eastAsia="zh"/>
        </w:rPr>
        <w:t>兴城通</w:t>
      </w:r>
      <w:r>
        <w:rPr>
          <w:rFonts w:hint="default"/>
          <w:lang w:eastAsia="zh"/>
        </w:rPr>
        <w:t>PC端快速访问</w:t>
      </w:r>
      <w:r>
        <w:rPr>
          <w:rFonts w:hint="eastAsia"/>
          <w:lang w:eastAsia="zh"/>
        </w:rPr>
        <w:t>财务共享系统</w:t>
      </w:r>
    </w:p>
    <w:p w14:paraId="7F4593F6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 w:firstLineChars="200"/>
        <w:textAlignment w:val="auto"/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  <w:t>快捷入口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：点击工作台，找到统一门户，再通过统一门户点击“财务共享系统”，即可直接访问</w:t>
      </w:r>
      <w:r>
        <w:rPr>
          <w:rFonts w:hint="eastAsia" w:ascii="方正黑体_GBK" w:hAnsi="方正黑体_GBK" w:eastAsia="方正黑体_GBK" w:cs="方正黑体_GBK"/>
          <w:sz w:val="32"/>
          <w:szCs w:val="32"/>
          <w:lang w:eastAsia="zh"/>
          <w:woUserID w:val="1"/>
        </w:rPr>
        <w:t>财务共享系统，</w:t>
      </w:r>
      <w:r>
        <w:rPr>
          <w:rFonts w:hint="eastAsia" w:ascii="方正仿宋_GBK" w:hAnsi="方正仿宋_GBK" w:eastAsia="方正仿宋_GBK" w:cs="等线"/>
          <w:sz w:val="32"/>
          <w:szCs w:val="32"/>
          <w:lang w:eastAsia="zh"/>
          <w:woUserID w:val="1"/>
        </w:rPr>
        <w:t>与通过网页端登录统一门户打开财务共享系统的操作一致</w:t>
      </w:r>
    </w:p>
    <w:p w14:paraId="35CBAC81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firstLine="640" w:firstLineChars="200"/>
        <w:jc w:val="center"/>
        <w:textAlignment w:val="auto"/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</w:pPr>
    </w:p>
    <w:p w14:paraId="316DB7B8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firstLine="0" w:firstLineChars="0"/>
        <w:textAlignment w:val="auto"/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  <w:drawing>
          <wp:inline distT="0" distB="0" distL="114300" distR="114300">
            <wp:extent cx="5252085" cy="1051560"/>
            <wp:effectExtent l="0" t="0" r="5715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1627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"/>
        </w:rPr>
        <w:t>3.1</w:t>
      </w:r>
      <w:r>
        <w:rPr>
          <w:rFonts w:hint="default"/>
          <w:lang w:eastAsia="zh"/>
        </w:rPr>
        <w:t xml:space="preserve"> </w:t>
      </w:r>
      <w:r>
        <w:rPr>
          <w:rFonts w:hint="eastAsia"/>
          <w:lang w:val="en-US" w:eastAsia="zh-CN"/>
        </w:rPr>
        <w:t>财务共享系统端审核</w:t>
      </w:r>
    </w:p>
    <w:p w14:paraId="031DDA95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640"/>
        <w:textAlignment w:val="auto"/>
        <w:rPr>
          <w:rFonts w:hint="default" w:ascii="方正仿宋_GBK" w:hAnsi="方正仿宋_GBK" w:eastAsia="方正仿宋_GBK" w:cs="等线"/>
          <w:sz w:val="32"/>
          <w:szCs w:val="32"/>
          <w:woUserID w:val="1"/>
        </w:rPr>
      </w:pPr>
      <w:r>
        <w:rPr>
          <w:rFonts w:ascii="方正仿宋_GBK" w:hAnsi="方正仿宋_GBK" w:eastAsia="方正仿宋_GBK" w:cs="等线"/>
          <w:sz w:val="32"/>
          <w:szCs w:val="32"/>
          <w:woUserID w:val="1"/>
        </w:rPr>
        <w:t>进入工作台后，首页工作台会显示所有待办事项，也可以点击下图红框“进入消息中心”查看所有历史已办事项。</w:t>
      </w:r>
    </w:p>
    <w:p w14:paraId="08F0599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jc w:val="center"/>
        <w:textAlignment w:val="auto"/>
        <w:rPr>
          <w:woUserID w:val="1"/>
        </w:rPr>
      </w:pPr>
    </w:p>
    <w:p w14:paraId="15ED433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jc w:val="center"/>
        <w:textAlignment w:val="auto"/>
        <w:rPr>
          <w:rFonts w:hint="eastAsia" w:eastAsiaTheme="minorEastAsia"/>
          <w:lang w:eastAsia="zh"/>
          <w:woUserID w:val="1"/>
        </w:rPr>
      </w:pPr>
      <w:bookmarkStart w:id="3" w:name="_GoBack"/>
      <w:r>
        <w:rPr>
          <w:rFonts w:hint="eastAsia" w:eastAsiaTheme="minorEastAsia"/>
          <w:lang w:eastAsia="zh"/>
          <w:woUserID w:val="1"/>
        </w:rPr>
        <w:drawing>
          <wp:inline distT="0" distB="0" distL="114300" distR="114300">
            <wp:extent cx="4878705" cy="2733675"/>
            <wp:effectExtent l="0" t="0" r="171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13A9B896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0" w:firstLineChars="0"/>
        <w:jc w:val="center"/>
        <w:textAlignment w:val="auto"/>
        <w:rPr>
          <w:woUserID w:val="1"/>
        </w:rPr>
      </w:pPr>
      <w:r>
        <w:rPr>
          <w:rFonts w:hint="eastAsia" w:ascii="方正仿宋_GBK" w:hAnsi="方正仿宋_GBK" w:eastAsia="方正仿宋_GBK" w:cs="等线"/>
          <w:sz w:val="24"/>
          <w:szCs w:val="24"/>
          <w:lang w:eastAsia="zh"/>
          <w:woUserID w:val="1"/>
        </w:rPr>
        <w:t>（配图：</w:t>
      </w:r>
      <w:r>
        <w:rPr>
          <w:rFonts w:ascii="方正仿宋_GBK" w:hAnsi="方正仿宋_GBK" w:eastAsia="方正仿宋_GBK" w:cs="等线"/>
          <w:sz w:val="24"/>
          <w:szCs w:val="24"/>
          <w:woUserID w:val="1"/>
        </w:rPr>
        <w:t>进入待办任务审批单据</w:t>
      </w:r>
      <w:r>
        <w:rPr>
          <w:rFonts w:hint="eastAsia" w:ascii="方正仿宋_GBK" w:hAnsi="方正仿宋_GBK" w:eastAsia="方正仿宋_GBK" w:cs="等线"/>
          <w:sz w:val="24"/>
          <w:szCs w:val="24"/>
          <w:lang w:eastAsia="zh"/>
          <w:woUserID w:val="1"/>
        </w:rPr>
        <w:t>）</w:t>
      </w:r>
    </w:p>
    <w:p w14:paraId="3D8EB69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jc w:val="center"/>
        <w:textAlignment w:val="auto"/>
        <w:rPr>
          <w:rFonts w:hint="eastAsia" w:eastAsiaTheme="minorEastAsia"/>
          <w:lang w:eastAsia="zh"/>
          <w:woUserID w:val="1"/>
        </w:rPr>
      </w:pPr>
      <w:r>
        <w:rPr>
          <w:rFonts w:hint="eastAsia" w:eastAsiaTheme="minorEastAsia"/>
          <w:lang w:eastAsia="zh"/>
          <w:woUserID w:val="1"/>
        </w:rPr>
        <w:drawing>
          <wp:inline distT="0" distB="0" distL="114300" distR="114300">
            <wp:extent cx="4772660" cy="2710815"/>
            <wp:effectExtent l="0" t="0" r="889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272">
      <w:pPr>
        <w:pStyle w:val="19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0" w:firstLineChars="0"/>
        <w:jc w:val="center"/>
        <w:textAlignment w:val="auto"/>
        <w:rPr>
          <w:rFonts w:hint="default" w:ascii="方正仿宋_GBK" w:hAnsi="方正仿宋_GBK" w:eastAsia="方正仿宋_GBK" w:cs="等线"/>
          <w:sz w:val="32"/>
          <w:szCs w:val="32"/>
          <w:lang w:eastAsia="zh"/>
          <w:woUserID w:val="1"/>
        </w:rPr>
      </w:pPr>
      <w:r>
        <w:rPr>
          <w:rFonts w:hint="eastAsia" w:ascii="方正仿宋_GBK" w:hAnsi="方正仿宋_GBK" w:eastAsia="方正仿宋_GBK" w:cs="等线"/>
          <w:sz w:val="24"/>
          <w:szCs w:val="24"/>
          <w:lang w:eastAsia="zh"/>
          <w:woUserID w:val="1"/>
        </w:rPr>
        <w:t>（配图：</w:t>
      </w:r>
      <w:r>
        <w:rPr>
          <w:rFonts w:ascii="方正仿宋_GBK" w:hAnsi="方正仿宋_GBK" w:eastAsia="方正仿宋_GBK" w:cs="等线"/>
          <w:sz w:val="24"/>
          <w:szCs w:val="24"/>
          <w:woUserID w:val="1"/>
        </w:rPr>
        <w:t>查看历史已办单据</w:t>
      </w:r>
      <w:r>
        <w:rPr>
          <w:rFonts w:hint="eastAsia" w:ascii="方正仿宋_GBK" w:hAnsi="方正仿宋_GBK" w:eastAsia="方正仿宋_GBK" w:cs="等线"/>
          <w:sz w:val="24"/>
          <w:szCs w:val="24"/>
          <w:lang w:eastAsia="zh"/>
          <w:woUserID w:val="1"/>
        </w:rPr>
        <w:t>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panose1 w:val="02000000000000000000"/>
    <w:charset w:val="86"/>
    <w:family w:val="auto"/>
    <w:pitch w:val="default"/>
    <w:sig w:usb0="A00002BF" w:usb1="38CF7CFA" w:usb2="00082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74639531"/>
      <w:docPartObj>
        <w:docPartGallery w:val="autotext"/>
      </w:docPartObj>
    </w:sdtPr>
    <w:sdtContent>
      <w:p w14:paraId="22E32808">
        <w:pPr>
          <w:pStyle w:val="9"/>
          <w:jc w:val="center"/>
        </w:pPr>
        <w:r>
          <w:rPr>
            <w:rFonts w:ascii="Times New Roman" w:hAnsi="Times New Roman" w:cs="Times New Roman"/>
            <w:sz w:val="21"/>
            <w:szCs w:val="32"/>
          </w:rPr>
          <w:fldChar w:fldCharType="begin"/>
        </w:r>
        <w:r>
          <w:rPr>
            <w:rFonts w:ascii="Times New Roman" w:hAnsi="Times New Roman" w:cs="Times New Roman"/>
            <w:sz w:val="21"/>
            <w:szCs w:val="32"/>
          </w:rPr>
          <w:instrText xml:space="preserve">PAGE   \* MERGEFORMAT</w:instrText>
        </w:r>
        <w:r>
          <w:rPr>
            <w:rFonts w:ascii="Times New Roman" w:hAnsi="Times New Roman" w:cs="Times New Roman"/>
            <w:sz w:val="21"/>
            <w:szCs w:val="32"/>
          </w:rPr>
          <w:fldChar w:fldCharType="separate"/>
        </w:r>
        <w:r>
          <w:rPr>
            <w:rFonts w:ascii="Times New Roman" w:hAnsi="Times New Roman" w:cs="Times New Roman"/>
            <w:sz w:val="21"/>
            <w:szCs w:val="32"/>
            <w:lang w:val="zh-CN"/>
          </w:rPr>
          <w:t>2</w:t>
        </w:r>
        <w:r>
          <w:rPr>
            <w:rFonts w:ascii="Times New Roman" w:hAnsi="Times New Roman" w:cs="Times New Roman"/>
            <w:sz w:val="21"/>
            <w:szCs w:val="32"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2B4BC8">
    <w:pPr>
      <w:spacing w:before="160" w:line="220" w:lineRule="auto"/>
      <w:ind w:right="139"/>
      <w:jc w:val="right"/>
      <w:rPr>
        <w:rFonts w:ascii="宋体" w:hAnsi="宋体" w:eastAsia="宋体" w:cs="宋体"/>
        <w:sz w:val="18"/>
        <w:szCs w:val="18"/>
      </w:rPr>
    </w:pPr>
    <w:r>
      <w:drawing>
        <wp:inline distT="0" distB="0" distL="0" distR="0">
          <wp:extent cx="873760" cy="271780"/>
          <wp:effectExtent l="0" t="0" r="0" b="14605"/>
          <wp:docPr id="1275126015" name="图片 2" descr="微信图片_202210071505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5126015" name="图片 2" descr="微信图片_20221007150545"/>
                  <pic:cNvPicPr>
                    <a:picLocks noChangeAspect="1"/>
                  </pic:cNvPicPr>
                </pic:nvPicPr>
                <pic:blipFill>
                  <a:blip r:embed="rId1"/>
                  <a:srcRect l="8670" t="23622" r="1911" b="25153"/>
                  <a:stretch>
                    <a:fillRect/>
                  </a:stretch>
                </pic:blipFill>
                <pic:spPr>
                  <a:xfrm>
                    <a:off x="0" y="0"/>
                    <a:ext cx="880386" cy="2738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1124585</wp:posOffset>
              </wp:positionH>
              <wp:positionV relativeFrom="page">
                <wp:posOffset>859155</wp:posOffset>
              </wp:positionV>
              <wp:extent cx="5312410" cy="9525"/>
              <wp:effectExtent l="0" t="0" r="0" b="0"/>
              <wp:wrapNone/>
              <wp:docPr id="42" name="任意多边形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312410" cy="9525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8365" h="15">
                            <a:moveTo>
                              <a:pt x="0" y="14"/>
                            </a:moveTo>
                            <a:lnTo>
                              <a:pt x="8365" y="14"/>
                            </a:lnTo>
                            <a:lnTo>
                              <a:pt x="8365" y="0"/>
                            </a:ln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100" style="position:absolute;left:0pt;margin-left:88.55pt;margin-top:67.65pt;height:0.75pt;width:418.3pt;mso-position-horizontal-relative:page;mso-position-vertical-relative:page;z-index:251659264;mso-width-relative:page;mso-height-relative:page;" fillcolor="#000000" filled="t" stroked="f" coordsize="8365,15" o:allowincell="f" o:gfxdata="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w/3uV2AAAAAwB&#10;AAAPAAAAAAAAAAEAIAAAACIAAABkcnMvZG93bnJldi54bWxQSwECFAAUAAAACACHTuJAGb6+nhsC&#10;AACfBAAADgAAAAAAAAABACAAAAAnAQAAZHJzL2Uyb0RvYy54bWxQSwUGAAAAAAYABgBZAQAAtAUA&#10;AAAA&#10;" path="m0,14l8365,14,8365,0,0,0,0,14xe">
              <v:fill on="t" focussize="0,0"/>
              <v:stroke on="f"/>
              <v:imagedata o:title=""/>
              <o:lock v:ext="edit" aspectratio="f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664EC9"/>
    <w:multiLevelType w:val="multilevel"/>
    <w:tmpl w:val="74664EC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lvlText w:val="%1.%2."/>
      <w:lvlJc w:val="left"/>
      <w:pPr>
        <w:ind w:left="567" w:hanging="567"/>
      </w:pPr>
      <w:rPr>
        <w:rFonts w:hint="default"/>
        <w:sz w:val="32"/>
        <w:szCs w:val="32"/>
      </w:rPr>
    </w:lvl>
    <w:lvl w:ilvl="2" w:tentative="0">
      <w:start w:val="1"/>
      <w:numFmt w:val="decimal"/>
      <w:pStyle w:val="4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106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ZmNmI1ZTI4ZTVlZWUzNDZhZWFjYjg5OTFlMDJiMzUifQ=="/>
    <w:docVar w:name="KSO_WPS_MARK_KEY" w:val="40418b72-76c5-4952-84ca-1fc9b0c2da59"/>
  </w:docVars>
  <w:rsids>
    <w:rsidRoot w:val="306D27CB"/>
    <w:rsid w:val="00000072"/>
    <w:rsid w:val="000706D0"/>
    <w:rsid w:val="00092992"/>
    <w:rsid w:val="000F6543"/>
    <w:rsid w:val="0010275F"/>
    <w:rsid w:val="0012332F"/>
    <w:rsid w:val="00157FD0"/>
    <w:rsid w:val="001A6540"/>
    <w:rsid w:val="001E2232"/>
    <w:rsid w:val="002E5CD6"/>
    <w:rsid w:val="00302B55"/>
    <w:rsid w:val="003116F7"/>
    <w:rsid w:val="00332F72"/>
    <w:rsid w:val="003B26B8"/>
    <w:rsid w:val="003C1960"/>
    <w:rsid w:val="003C7B4A"/>
    <w:rsid w:val="004669E9"/>
    <w:rsid w:val="00483032"/>
    <w:rsid w:val="004C5E79"/>
    <w:rsid w:val="004F241B"/>
    <w:rsid w:val="00580B40"/>
    <w:rsid w:val="005816A6"/>
    <w:rsid w:val="00587AEB"/>
    <w:rsid w:val="005A1D66"/>
    <w:rsid w:val="005B4CD8"/>
    <w:rsid w:val="005D4E6C"/>
    <w:rsid w:val="005F29FA"/>
    <w:rsid w:val="0065551B"/>
    <w:rsid w:val="006C4332"/>
    <w:rsid w:val="0070669F"/>
    <w:rsid w:val="00742237"/>
    <w:rsid w:val="007A1E1B"/>
    <w:rsid w:val="007B6060"/>
    <w:rsid w:val="007C4B9F"/>
    <w:rsid w:val="007D4518"/>
    <w:rsid w:val="00807455"/>
    <w:rsid w:val="008874CE"/>
    <w:rsid w:val="008C16DB"/>
    <w:rsid w:val="008D1F11"/>
    <w:rsid w:val="008E0E51"/>
    <w:rsid w:val="008E64B2"/>
    <w:rsid w:val="00955CBD"/>
    <w:rsid w:val="009751B3"/>
    <w:rsid w:val="009B4536"/>
    <w:rsid w:val="00A4306D"/>
    <w:rsid w:val="00A53182"/>
    <w:rsid w:val="00A827C4"/>
    <w:rsid w:val="00A832BB"/>
    <w:rsid w:val="00AA6C78"/>
    <w:rsid w:val="00AE560C"/>
    <w:rsid w:val="00C12C1A"/>
    <w:rsid w:val="00C24F7D"/>
    <w:rsid w:val="00C328E0"/>
    <w:rsid w:val="00C509A6"/>
    <w:rsid w:val="00C5761A"/>
    <w:rsid w:val="00CD7B27"/>
    <w:rsid w:val="00D71610"/>
    <w:rsid w:val="00D80344"/>
    <w:rsid w:val="00D826FA"/>
    <w:rsid w:val="00DC6E7E"/>
    <w:rsid w:val="00E17E3D"/>
    <w:rsid w:val="00E214C1"/>
    <w:rsid w:val="00E74FAD"/>
    <w:rsid w:val="00EA3CC7"/>
    <w:rsid w:val="00EC1235"/>
    <w:rsid w:val="00EE4FF5"/>
    <w:rsid w:val="00F2293F"/>
    <w:rsid w:val="00F34D90"/>
    <w:rsid w:val="00F63AA1"/>
    <w:rsid w:val="00FB2658"/>
    <w:rsid w:val="00FB2B42"/>
    <w:rsid w:val="0167064A"/>
    <w:rsid w:val="02AB5AF9"/>
    <w:rsid w:val="05204BB6"/>
    <w:rsid w:val="059F7368"/>
    <w:rsid w:val="05D145C1"/>
    <w:rsid w:val="06A9179C"/>
    <w:rsid w:val="06EB5945"/>
    <w:rsid w:val="09CA0F5B"/>
    <w:rsid w:val="09F537D9"/>
    <w:rsid w:val="0A766F7F"/>
    <w:rsid w:val="0BDC63F6"/>
    <w:rsid w:val="0CC901F4"/>
    <w:rsid w:val="0D716459"/>
    <w:rsid w:val="0DEDD254"/>
    <w:rsid w:val="0DF22C0A"/>
    <w:rsid w:val="111D5BA4"/>
    <w:rsid w:val="11323C6A"/>
    <w:rsid w:val="11EA0364"/>
    <w:rsid w:val="12984827"/>
    <w:rsid w:val="13716C2C"/>
    <w:rsid w:val="14976F7E"/>
    <w:rsid w:val="171729E3"/>
    <w:rsid w:val="174062A1"/>
    <w:rsid w:val="17D0245B"/>
    <w:rsid w:val="191A6808"/>
    <w:rsid w:val="19D4440C"/>
    <w:rsid w:val="19F8463D"/>
    <w:rsid w:val="1B1A48F6"/>
    <w:rsid w:val="1BF91167"/>
    <w:rsid w:val="1C2E6B03"/>
    <w:rsid w:val="1CAC0DA6"/>
    <w:rsid w:val="1CD6156D"/>
    <w:rsid w:val="1DDA5D9A"/>
    <w:rsid w:val="1F45E4D4"/>
    <w:rsid w:val="219E1F71"/>
    <w:rsid w:val="22F82998"/>
    <w:rsid w:val="23C332DB"/>
    <w:rsid w:val="23E27A22"/>
    <w:rsid w:val="24FE31AB"/>
    <w:rsid w:val="2608313C"/>
    <w:rsid w:val="264A2BC6"/>
    <w:rsid w:val="26EC1339"/>
    <w:rsid w:val="279C11D3"/>
    <w:rsid w:val="283B5D59"/>
    <w:rsid w:val="28A8200F"/>
    <w:rsid w:val="28BF09DE"/>
    <w:rsid w:val="29803326"/>
    <w:rsid w:val="2ABC0745"/>
    <w:rsid w:val="2BB77B14"/>
    <w:rsid w:val="2D9627F9"/>
    <w:rsid w:val="2DD05E3E"/>
    <w:rsid w:val="30446AC1"/>
    <w:rsid w:val="306D27CB"/>
    <w:rsid w:val="32AA074C"/>
    <w:rsid w:val="32D941F8"/>
    <w:rsid w:val="363275B4"/>
    <w:rsid w:val="372657FB"/>
    <w:rsid w:val="382D5CD1"/>
    <w:rsid w:val="3AAB6CA7"/>
    <w:rsid w:val="3B5B3BD4"/>
    <w:rsid w:val="3BCE5793"/>
    <w:rsid w:val="3C3F6E40"/>
    <w:rsid w:val="3D433E79"/>
    <w:rsid w:val="3E11305C"/>
    <w:rsid w:val="3F1D716E"/>
    <w:rsid w:val="3FF75F98"/>
    <w:rsid w:val="40073668"/>
    <w:rsid w:val="40990F71"/>
    <w:rsid w:val="421EF67B"/>
    <w:rsid w:val="4393078B"/>
    <w:rsid w:val="44EE3C05"/>
    <w:rsid w:val="452B0169"/>
    <w:rsid w:val="467B500A"/>
    <w:rsid w:val="46F422B6"/>
    <w:rsid w:val="47822814"/>
    <w:rsid w:val="47D533CA"/>
    <w:rsid w:val="47F00E85"/>
    <w:rsid w:val="48DF5966"/>
    <w:rsid w:val="499D6D90"/>
    <w:rsid w:val="49A62EBB"/>
    <w:rsid w:val="4BF76C86"/>
    <w:rsid w:val="4D63247C"/>
    <w:rsid w:val="4D6A6920"/>
    <w:rsid w:val="4E4FD472"/>
    <w:rsid w:val="4E546F63"/>
    <w:rsid w:val="4E8757A0"/>
    <w:rsid w:val="4EAE2710"/>
    <w:rsid w:val="4F155A93"/>
    <w:rsid w:val="4FBDC9AF"/>
    <w:rsid w:val="50081462"/>
    <w:rsid w:val="50A32F39"/>
    <w:rsid w:val="511449A6"/>
    <w:rsid w:val="51E056D3"/>
    <w:rsid w:val="52E63560"/>
    <w:rsid w:val="531E1CB7"/>
    <w:rsid w:val="53554687"/>
    <w:rsid w:val="541A7247"/>
    <w:rsid w:val="5471426E"/>
    <w:rsid w:val="54CB779E"/>
    <w:rsid w:val="55374C1B"/>
    <w:rsid w:val="55CE02D0"/>
    <w:rsid w:val="573208BC"/>
    <w:rsid w:val="57803FD4"/>
    <w:rsid w:val="5790570A"/>
    <w:rsid w:val="59AF7315"/>
    <w:rsid w:val="59B35528"/>
    <w:rsid w:val="59E468EC"/>
    <w:rsid w:val="59F562B4"/>
    <w:rsid w:val="5A1C6FF7"/>
    <w:rsid w:val="5ADE4FA7"/>
    <w:rsid w:val="5AF21D9A"/>
    <w:rsid w:val="5BA71A38"/>
    <w:rsid w:val="5C5851C5"/>
    <w:rsid w:val="5CAB12BC"/>
    <w:rsid w:val="5CB14DA2"/>
    <w:rsid w:val="5DFFB038"/>
    <w:rsid w:val="5E495581"/>
    <w:rsid w:val="5EFFF638"/>
    <w:rsid w:val="5F761A43"/>
    <w:rsid w:val="5FE51277"/>
    <w:rsid w:val="60A451E7"/>
    <w:rsid w:val="611A1786"/>
    <w:rsid w:val="61454B3E"/>
    <w:rsid w:val="62A74CBC"/>
    <w:rsid w:val="638A2343"/>
    <w:rsid w:val="63BA27ED"/>
    <w:rsid w:val="64B72B15"/>
    <w:rsid w:val="660F75AC"/>
    <w:rsid w:val="665603C4"/>
    <w:rsid w:val="66AC7BAA"/>
    <w:rsid w:val="6A423F40"/>
    <w:rsid w:val="6AC7190C"/>
    <w:rsid w:val="6B055B2A"/>
    <w:rsid w:val="6BFF19EB"/>
    <w:rsid w:val="6C481EC3"/>
    <w:rsid w:val="6CCD2B36"/>
    <w:rsid w:val="6DBD615B"/>
    <w:rsid w:val="6EAF5FDF"/>
    <w:rsid w:val="6EBA532D"/>
    <w:rsid w:val="6EC41959"/>
    <w:rsid w:val="6F7A6A77"/>
    <w:rsid w:val="6FC87ACE"/>
    <w:rsid w:val="6FEB6E97"/>
    <w:rsid w:val="700800E0"/>
    <w:rsid w:val="718F50E7"/>
    <w:rsid w:val="71A035B2"/>
    <w:rsid w:val="72C1485E"/>
    <w:rsid w:val="72DE5DAF"/>
    <w:rsid w:val="74B55880"/>
    <w:rsid w:val="74E73FBA"/>
    <w:rsid w:val="75A257EA"/>
    <w:rsid w:val="760F5864"/>
    <w:rsid w:val="76D239B5"/>
    <w:rsid w:val="778548BE"/>
    <w:rsid w:val="77DE2F74"/>
    <w:rsid w:val="77FF81E8"/>
    <w:rsid w:val="78A12E61"/>
    <w:rsid w:val="7A517F56"/>
    <w:rsid w:val="7B560A24"/>
    <w:rsid w:val="7B730333"/>
    <w:rsid w:val="7BAE6CAD"/>
    <w:rsid w:val="7CDD13A6"/>
    <w:rsid w:val="7D4E1241"/>
    <w:rsid w:val="7DFFDAE2"/>
    <w:rsid w:val="7EBE7E3F"/>
    <w:rsid w:val="7F7732D5"/>
    <w:rsid w:val="7FBE1FAD"/>
    <w:rsid w:val="7FC96A11"/>
    <w:rsid w:val="7FF6F543"/>
    <w:rsid w:val="9D7BEC28"/>
    <w:rsid w:val="ABFFB563"/>
    <w:rsid w:val="BFB76E99"/>
    <w:rsid w:val="BFBB92C9"/>
    <w:rsid w:val="CFDF9C1C"/>
    <w:rsid w:val="EFBF84FE"/>
    <w:rsid w:val="F6FF7C46"/>
    <w:rsid w:val="F74EFF14"/>
    <w:rsid w:val="F775532D"/>
    <w:rsid w:val="F7FDB564"/>
    <w:rsid w:val="FBA39882"/>
    <w:rsid w:val="FBEF3619"/>
    <w:rsid w:val="FD73341F"/>
    <w:rsid w:val="FD7F7028"/>
    <w:rsid w:val="FDB758A1"/>
    <w:rsid w:val="FE9246AC"/>
    <w:rsid w:val="FF1BB44E"/>
    <w:rsid w:val="FFBFD7A5"/>
    <w:rsid w:val="FFDE5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00" w:lineRule="exact"/>
      <w:outlineLvl w:val="0"/>
    </w:pPr>
    <w:rPr>
      <w:rFonts w:ascii="Times New Roman" w:hAnsi="Times New Roman" w:eastAsia="宋体" w:cs="Times New Roman"/>
      <w:b/>
      <w:kern w:val="44"/>
      <w:sz w:val="30"/>
    </w:rPr>
  </w:style>
  <w:style w:type="paragraph" w:styleId="3">
    <w:name w:val="heading 2"/>
    <w:basedOn w:val="1"/>
    <w:next w:val="1"/>
    <w:link w:val="25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500" w:lineRule="exact"/>
      <w:outlineLvl w:val="2"/>
    </w:pPr>
    <w:rPr>
      <w:rFonts w:ascii="Times New Roman" w:hAnsi="Times New Roman" w:eastAsia="宋体" w:cs="Times New Roman"/>
      <w:b/>
      <w:sz w:val="24"/>
    </w:rPr>
  </w:style>
  <w:style w:type="paragraph" w:styleId="5">
    <w:name w:val="heading 4"/>
    <w:basedOn w:val="1"/>
    <w:next w:val="1"/>
    <w:link w:val="26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7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39"/>
    <w:pPr>
      <w:ind w:left="840" w:leftChars="400"/>
    </w:pPr>
  </w:style>
  <w:style w:type="paragraph" w:styleId="9">
    <w:name w:val="footer"/>
    <w:basedOn w:val="1"/>
    <w:link w:val="2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1">
    <w:name w:val="toc 1"/>
    <w:basedOn w:val="1"/>
    <w:next w:val="1"/>
    <w:qFormat/>
    <w:uiPriority w:val="39"/>
  </w:style>
  <w:style w:type="paragraph" w:styleId="12">
    <w:name w:val="toc 2"/>
    <w:basedOn w:val="1"/>
    <w:next w:val="1"/>
    <w:qFormat/>
    <w:uiPriority w:val="39"/>
    <w:pPr>
      <w:ind w:left="420" w:leftChars="200"/>
    </w:p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Strong"/>
    <w:basedOn w:val="16"/>
    <w:qFormat/>
    <w:uiPriority w:val="0"/>
    <w:rPr>
      <w:b/>
    </w:rPr>
  </w:style>
  <w:style w:type="character" w:styleId="18">
    <w:name w:val="Hyperlink"/>
    <w:basedOn w:val="16"/>
    <w:qFormat/>
    <w:uiPriority w:val="99"/>
    <w:rPr>
      <w:color w:val="0000FF"/>
      <w:u w:val="single"/>
    </w:rPr>
  </w:style>
  <w:style w:type="paragraph" w:customStyle="1" w:styleId="19">
    <w:name w:val="列出段落1"/>
    <w:basedOn w:val="1"/>
    <w:qFormat/>
    <w:uiPriority w:val="0"/>
    <w:pPr>
      <w:ind w:firstLine="420" w:firstLineChars="200"/>
    </w:pPr>
    <w:rPr>
      <w:rFonts w:hint="eastAsia" w:ascii="等线" w:hAnsi="等线" w:eastAsia="等线" w:cs="Times New Roman"/>
      <w:szCs w:val="21"/>
    </w:rPr>
  </w:style>
  <w:style w:type="paragraph" w:styleId="20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table" w:customStyle="1" w:styleId="21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2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3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4">
    <w:name w:val="WPSOffice手动目录 3"/>
    <w:qFormat/>
    <w:uiPriority w:val="0"/>
    <w:pPr>
      <w:ind w:left="400" w:leftChars="400"/>
    </w:pPr>
    <w:rPr>
      <w:rFonts w:asciiTheme="minorHAnsi" w:hAnsiTheme="minorHAnsi" w:eastAsiaTheme="minorEastAsia" w:cstheme="minorBidi"/>
      <w:lang w:val="en-US" w:eastAsia="zh-CN" w:bidi="ar-SA"/>
    </w:rPr>
  </w:style>
  <w:style w:type="character" w:customStyle="1" w:styleId="25">
    <w:name w:val="标题 2 字符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标题 4 字符"/>
    <w:basedOn w:val="16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标题 5 字符"/>
    <w:basedOn w:val="16"/>
    <w:link w:val="6"/>
    <w:qFormat/>
    <w:uiPriority w:val="0"/>
    <w:rPr>
      <w:rFonts w:asciiTheme="minorHAnsi" w:hAnsiTheme="minorHAnsi" w:eastAsiaTheme="minorEastAsia" w:cstheme="minorBidi"/>
      <w:b/>
      <w:bCs/>
      <w:kern w:val="2"/>
      <w:sz w:val="28"/>
      <w:szCs w:val="28"/>
    </w:rPr>
  </w:style>
  <w:style w:type="character" w:customStyle="1" w:styleId="28">
    <w:name w:val="页脚 字符"/>
    <w:basedOn w:val="16"/>
    <w:link w:val="9"/>
    <w:qFormat/>
    <w:uiPriority w:val="99"/>
    <w:rPr>
      <w:rFonts w:asciiTheme="minorHAnsi" w:hAnsiTheme="minorHAnsi" w:eastAsiaTheme="minorEastAsia" w:cstheme="minorBidi"/>
      <w:kern w:val="2"/>
      <w:sz w:val="18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GIF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2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Version="6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4087E40-CB78-4AFC-A334-B8880472656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601</Words>
  <Characters>616</Characters>
  <Lines>6</Lines>
  <Paragraphs>1</Paragraphs>
  <TotalTime>1</TotalTime>
  <ScaleCrop>false</ScaleCrop>
  <LinksUpToDate>false</LinksUpToDate>
  <CharactersWithSpaces>619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2024-12-03T15:59:00Z</dcterms:created>
  <dc:creator>HMQ</dc:creator>
  <cp:lastModifiedBy>chris</cp:lastModifiedBy>
  <cp:lastPrinted>2024-12-03T19:44:00Z</cp:lastPrinted>
  <dcterms:modified xsi:type="dcterms:W3CDTF">2025-11-18T03:56:57Z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A937894D55B8411EB33768D07C27A0C5_13</vt:lpwstr>
  </property>
  <property fmtid="{D5CDD505-2E9C-101B-9397-08002B2CF9AE}" pid="4" name="KSOTemplateDocerSaveRecord">
    <vt:lpwstr>eyJoZGlkIjoiNTk2MjRkMzg4OTg2ZGUwMzk4MzQxZjIwOTM3NTAwMDMiLCJ1c2VySWQiOiIxOTUyNzcwODcifQ==</vt:lpwstr>
  </property>
</Properties>
</file>